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Daniel Okoro</w:t>
      </w:r>
    </w:p>
    <w:p>
      <w:pPr>
        <w:pStyle w:val="Subtitle"/>
      </w:pPr>
      <w:r>
        <w:t xml:space="preserve">Contract Site Manager | SMSTS | CSCS Black Card</w:t>
      </w:r>
    </w:p>
    <w:p>
      <w:r>
        <w:t xml:space="preserve">Leeds | 07700 900418 | daniel.okoro@example.com</w:t>
      </w:r>
    </w:p>
    <w:p>
      <w:pPr>
        <w:pStyle w:val="Heading1"/>
      </w:pPr>
      <w:r>
        <w:t xml:space="preserve">Contract details</w:t>
      </w:r>
    </w:p>
    <w:p>
      <w:r>
        <w:t xml:space="preserve">Availability: From 5 October 2026 (current contract ends 2 October)</w:t>
      </w:r>
    </w:p>
    <w:p>
      <w:r>
        <w:t xml:space="preserve">Day rate: £320 a day</w:t>
      </w:r>
    </w:p>
    <w:p>
      <w:r>
        <w:t xml:space="preserve">IR35: Outside IR35 preferred; inside IR35 roles considered</w:t>
      </w:r>
    </w:p>
    <w:p>
      <w:r>
        <w:t xml:space="preserve">Location: Leeds; will travel across Yorkshire and the North West</w:t>
      </w:r>
    </w:p>
    <w:p>
      <w:pPr>
        <w:pStyle w:val="Heading1"/>
      </w:pPr>
      <w:r>
        <w:t xml:space="preserve">Profile</w:t>
      </w:r>
    </w:p>
    <w:p>
      <w:r>
        <w:t xml:space="preserve">Site manager with nine years on residential and education new-build schemes up to £14m, the last five as a contractor. Runs sites of 40 to 90 operatives safely to programme, with no RIDDOR-reportable incidents on the last six contracts.</w:t>
      </w:r>
    </w:p>
    <w:p>
      <w:pPr>
        <w:pStyle w:val="Heading1"/>
      </w:pPr>
      <w:r>
        <w:t xml:space="preserve">Key skills</w:t>
      </w:r>
    </w:p>
    <w:p>
      <w:r>
        <w:t xml:space="preserve">Site management | Health and safety (CDM 2015) | Programme management | Subcontractor coordination | Quality inspections | RAMS review | Temporary works coordination | Snagging and handover | Asta Powerproject</w:t>
      </w:r>
    </w:p>
    <w:p>
      <w:pPr>
        <w:pStyle w:val="Heading1"/>
      </w:pPr>
      <w:r>
        <w:t xml:space="preserve">Contract history</w:t>
      </w:r>
    </w:p>
    <w:p>
      <w:pPr>
        <w:pStyle w:val="Heading2"/>
      </w:pPr>
      <w:r>
        <w:t xml:space="preserve">Site Manager (contract)</w:t>
      </w:r>
    </w:p>
    <w:p>
      <w:pPr>
        <w:pStyle w:val="Meta"/>
      </w:pPr>
      <w:r>
        <w:t xml:space="preserve">Harrowgate Build Ltd | via Northfield Recruitment | Wakefield | Mar 2026 - Oct 2026</w:t>
      </w:r>
    </w:p>
    <w:p>
      <w:pPr>
        <w:pStyle w:val="ListBullet"/>
      </w:pPr>
      <w:r>
        <w:t xml:space="preserve">Ran a 64-plot residential phase with 70 operatives on site at peak.</w:t>
      </w:r>
    </w:p>
    <w:p>
      <w:pPr>
        <w:pStyle w:val="ListBullet"/>
      </w:pPr>
      <w:r>
        <w:t xml:space="preserve">Brought the phase back from four weeks behind to handover on the agreed date.</w:t>
      </w:r>
    </w:p>
    <w:p>
      <w:pPr>
        <w:pStyle w:val="ListBullet"/>
      </w:pPr>
      <w:r>
        <w:t xml:space="preserve">Chaired weekly subcontractor meetings and kept the RAMS register current.</w:t>
      </w:r>
    </w:p>
    <w:p>
      <w:pPr>
        <w:pStyle w:val="Heading2"/>
      </w:pPr>
      <w:r>
        <w:t xml:space="preserve">Site Manager (contract)</w:t>
      </w:r>
    </w:p>
    <w:p>
      <w:pPr>
        <w:pStyle w:val="Meta"/>
      </w:pPr>
      <w:r>
        <w:t xml:space="preserve">Calder Education Partnerships | via Pennine Technical Staff | Huddersfield | Jun 2024 - Feb 2026</w:t>
      </w:r>
    </w:p>
    <w:p>
      <w:pPr>
        <w:pStyle w:val="ListBullet"/>
      </w:pPr>
      <w:r>
        <w:t xml:space="preserve">Delivered a £9.8m two-storey primary school extension while the school stayed open.</w:t>
      </w:r>
    </w:p>
    <w:p>
      <w:pPr>
        <w:pStyle w:val="ListBullet"/>
      </w:pPr>
      <w:r>
        <w:t xml:space="preserve">Managed segregation, deliveries and safeguarding arrangements with the head teacher.</w:t>
      </w:r>
    </w:p>
    <w:p>
      <w:pPr>
        <w:pStyle w:val="Heading2"/>
      </w:pPr>
      <w:r>
        <w:t xml:space="preserve">Assistant Site Manager</w:t>
      </w:r>
    </w:p>
    <w:p>
      <w:pPr>
        <w:pStyle w:val="Meta"/>
      </w:pPr>
      <w:r>
        <w:t xml:space="preserve">Airedale Homes | Bradford | Sep 2017 - May 2024</w:t>
      </w:r>
    </w:p>
    <w:p>
      <w:pPr>
        <w:pStyle w:val="ListBullet"/>
      </w:pPr>
      <w:r>
        <w:t xml:space="preserve">Supervised groundworks to plot handover on developments of up to 180 homes.</w:t>
      </w:r>
    </w:p>
    <w:p>
      <w:pPr>
        <w:pStyle w:val="Heading1"/>
      </w:pPr>
      <w:r>
        <w:t xml:space="preserve">Qualifications and certifications</w:t>
      </w:r>
    </w:p>
    <w:p>
      <w:pPr>
        <w:pStyle w:val="ListBullet"/>
      </w:pPr>
      <w:r>
        <w:t xml:space="preserve">SMSTS (CITB), renewed Jan 2026</w:t>
      </w:r>
    </w:p>
    <w:p>
      <w:pPr>
        <w:pStyle w:val="ListBullet"/>
      </w:pPr>
      <w:r>
        <w:t xml:space="preserve">CSCS Black Card (Manager), expires Aug 2029</w:t>
      </w:r>
    </w:p>
    <w:p>
      <w:pPr>
        <w:pStyle w:val="ListBullet"/>
      </w:pPr>
      <w:r>
        <w:t xml:space="preserve">First Aid at Work, expires Apr 2027</w:t>
      </w:r>
    </w:p>
    <w:p>
      <w:pPr>
        <w:pStyle w:val="ListBullet"/>
      </w:pPr>
      <w:r>
        <w:t xml:space="preserve">Temporary Works Coordinator (CITB)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HNC Construction and the Built Environment</w:t>
      </w:r>
    </w:p>
    <w:p>
      <w:pPr>
        <w:pStyle w:val="Meta"/>
      </w:pPr>
      <w:r>
        <w:t xml:space="preserve">Leeds College of Building | 2015 - 2017</w:t>
      </w:r>
    </w:p>
    <w:sectPr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w="http://schemas.openxmlformats.org/wordprocessingml/2006/main">
  <w:font w:name="Calibri">
    <w:family w:val="swiss"/>
    <w:pitch w:val="variable"/>
  </w:font>
  <w:font w:name="Arial"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Arial"/>
        <w:color w:val="111111"/>
        <w:sz w:val="21"/>
        <w:szCs w:val="21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4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999999"/>
      </w:pBdr>
      <w:spacing w:before="220" w:after="80"/>
      <w:outlineLvl w:val="0"/>
    </w:pPr>
    <w:rPr>
      <w:b/>
      <w:sz w:val="23"/>
      <w:szCs w:val="23"/>
    </w:rPr>
  </w:style>
  <w:style w:type="paragraph" w:styleId="Heading2">
    <w:name w:val="heading 2"/>
    <w:basedOn w:val="Normal"/>
    <w:next w:val="Normal"/>
    <w:qFormat/>
    <w:pPr>
      <w:keepNext/>
      <w:spacing w:before="140" w:after="20"/>
      <w:outlineLvl w:val="1"/>
    </w:pPr>
    <w:rPr>
      <w:b/>
      <w:sz w:val="22"/>
      <w:szCs w:val="22"/>
    </w:rPr>
  </w:style>
  <w:style w:type="paragraph" w:styleId="Meta">
    <w:name w:val="Meta"/>
    <w:basedOn w:val="Normal"/>
    <w:next w:val="Normal"/>
    <w:qFormat/>
    <w:pPr>
      <w:keepNext/>
      <w:spacing w:after="40"/>
    </w:pPr>
    <w:rPr>
      <w:i/>
      <w:color w:val="444444"/>
    </w:rPr>
  </w:style>
  <w:style w:type="paragraph" w:styleId="ListBullet">
    <w:name w:val="List Bullet"/>
    <w:basedOn w:val="Normal"/>
    <w:next w:val="Normal"/>
    <w:qFormat/>
    <w:pPr>
      <w:numPr>
        <w:ilvl w:val="0"/>
        <w:numId w:val="1"/>
      </w:numPr>
      <w:spacing w:after="30"/>
      <w:ind w:left="360" w:hanging="3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/Relationships>
</file>

<file path=docProps/core.xml><?xml version="1.0" encoding="utf-8"?>
<cp:coreProperties xmlns:cp="http://schemas.openxmlformats.org/package/2006/metadata/core-properties" xmlns:dc="http://purl.org/dc/elements/1.1/">
  <dc:title>Contract CV</dc:title>
</cp:coreProperties>
</file>